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ED" w:rsidRPr="00031298" w:rsidRDefault="006614ED" w:rsidP="006614ED">
      <w:pPr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 xml:space="preserve">На основу чл.50 статута Коморе извршитеља , Скупштина Коморе извршитеља, на седници одржаној 12.6.2013. године , доноси </w:t>
      </w:r>
    </w:p>
    <w:p w:rsidR="006614ED" w:rsidRPr="00031298" w:rsidRDefault="006614ED" w:rsidP="006614E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ПРАВИЛНИК О ДОДЕЛИ ПЛАКЕТА И ПРИЗНАЊА</w:t>
      </w:r>
    </w:p>
    <w:p w:rsidR="006614ED" w:rsidRPr="00031298" w:rsidRDefault="006614ED" w:rsidP="0073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Члан 1.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Комора извршитеља поводом 30. маја , који проглашава ДАНОМ ИЗВРШИТЕЉА, додељује плакете и признања заслужним појединцима , колективима и организацијама , који су својим успешним радом и деловањем дали значајан допринос развоју професије извршитеља.</w:t>
      </w:r>
    </w:p>
    <w:p w:rsidR="006614ED" w:rsidRPr="00031298" w:rsidRDefault="006614ED" w:rsidP="0073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Члан 2.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Плакета за успешно спровођење извршења додељује се извршитељу који је обављањем својих активности допринео побољшању угледа Коморе.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 xml:space="preserve">Плакета за посебна достигнућа додељује се физичком или правном лицу  за посебна достигнућа у развоју и побољшању извршења. 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Признање се додељује извршитељима и физичким и правним лицима за посебан допринос извршењу.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 xml:space="preserve">Признање за успешну сарадњу додељује се државним органима , банкама, јавним предузећима и другим лицима и органима за изузетан допринос развоју, побољшању и јачању Коморе. 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 xml:space="preserve">Плакете и признања су недељиви и могу се добити више пута. </w:t>
      </w:r>
    </w:p>
    <w:p w:rsidR="006614ED" w:rsidRPr="00031298" w:rsidRDefault="006614ED" w:rsidP="0073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Члан 3.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Предлагачи кандидата за доделу плакета и признања могу бити Председник Коморе , Извршни одбор Коморе, Надзорни одбор Коморе, Председник Скупштине Коморе и најмање 1/5 чланова Коморе.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Овлашћени предлагач може предложити само по једног кандидата за сваку категорију плакете водећи рачуна о критеријумима које кандидат треба да испуњава , и то: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- Успешност у организацији и ефикасности рада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- Успешност у рационализацији трошкова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- Успешност у координацији са другим професијама , службама и органима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- Посебан креативни допринос у уређењу законске и друге регулативе из области извршења</w:t>
      </w:r>
    </w:p>
    <w:p w:rsidR="006614ED" w:rsidRPr="00031298" w:rsidRDefault="006614ED" w:rsidP="006614ED">
      <w:pPr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- Конзистентност у остваривању начела извршног поступка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- Спремност за стицање нових знања и њихову имплементацију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lastRenderedPageBreak/>
        <w:t>Сваки предлог треба да буде детаљно образложен. Предлози који нису ваљано образложени према датим критеријумима неће бити узети у обзир за доделу признања.</w:t>
      </w:r>
    </w:p>
    <w:p w:rsidR="006614ED" w:rsidRPr="00031298" w:rsidRDefault="006614ED" w:rsidP="0073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Члан 4.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 xml:space="preserve">Одлуку о додели плакета и признања доноси Одбор који има 5 чланова које именује Извршни одбор у складу са Статутом Коморе. 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Седиште Одбора је у Београду, у седишту Коморе извршитеља , где се обављају сви припремни и административни послови за доделу плакета и признања.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 xml:space="preserve">Мандат чланова Одбора траје једну година. </w:t>
      </w:r>
    </w:p>
    <w:p w:rsidR="006614ED" w:rsidRPr="00031298" w:rsidRDefault="006614ED" w:rsidP="0073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Члан 5.</w:t>
      </w:r>
    </w:p>
    <w:p w:rsidR="006614ED" w:rsidRPr="00031298" w:rsidRDefault="006614ED" w:rsidP="006614ED">
      <w:pPr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Одбор је самосталан у раду и одлуке доноси искључиво на основу поднетих предлога и на основу властитих уверења чланова.</w:t>
      </w:r>
    </w:p>
    <w:p w:rsidR="006614ED" w:rsidRPr="00031298" w:rsidRDefault="006614ED" w:rsidP="0073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Члан 6</w:t>
      </w:r>
    </w:p>
    <w:p w:rsidR="006614ED" w:rsidRPr="00031298" w:rsidRDefault="006614ED" w:rsidP="006614ED">
      <w:pPr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Чланови одбора не могу бити кандидовани за доделу плакета и признања.</w:t>
      </w:r>
    </w:p>
    <w:p w:rsidR="006614ED" w:rsidRPr="00031298" w:rsidRDefault="006614ED" w:rsidP="0073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Члан 7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Изјашњавање чланова Одбора може бити , према одлуци Одбора , јавно или тајно.</w:t>
      </w:r>
    </w:p>
    <w:p w:rsidR="006614ED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Одлука о додели плакета и признања може се донети једногласно или већином гласова.</w:t>
      </w:r>
    </w:p>
    <w:p w:rsidR="006614ED" w:rsidRPr="00031298" w:rsidRDefault="006614ED" w:rsidP="0073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Члан 8</w:t>
      </w:r>
    </w:p>
    <w:p w:rsidR="00730BC7" w:rsidRPr="00031298" w:rsidRDefault="006614ED" w:rsidP="0073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Одлуке о добитницима плакета и признања саопштавају се јавно и то на свечаности која се организује поводом ДАНА ИЗВРШИТЕЉА. Плакете и призн</w:t>
      </w:r>
      <w:r w:rsidR="00730BC7" w:rsidRPr="00031298">
        <w:rPr>
          <w:rFonts w:ascii="Times New Roman" w:hAnsi="Times New Roman" w:cs="Times New Roman"/>
          <w:sz w:val="24"/>
          <w:szCs w:val="24"/>
        </w:rPr>
        <w:t xml:space="preserve">ања добитницима уручује Одбор. </w:t>
      </w:r>
    </w:p>
    <w:p w:rsidR="006614ED" w:rsidRPr="00031298" w:rsidRDefault="006614ED" w:rsidP="0073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>Члан 9.</w:t>
      </w:r>
    </w:p>
    <w:p w:rsidR="006614ED" w:rsidRPr="00031298" w:rsidRDefault="006614ED" w:rsidP="006614ED">
      <w:pPr>
        <w:rPr>
          <w:rFonts w:ascii="Times New Roman" w:hAnsi="Times New Roman" w:cs="Times New Roman"/>
          <w:sz w:val="24"/>
          <w:szCs w:val="24"/>
        </w:rPr>
      </w:pPr>
      <w:r w:rsidRPr="00031298">
        <w:rPr>
          <w:rFonts w:ascii="Times New Roman" w:hAnsi="Times New Roman" w:cs="Times New Roman"/>
          <w:sz w:val="24"/>
          <w:szCs w:val="24"/>
        </w:rPr>
        <w:t xml:space="preserve">Овај правилник ступа на снагу даном доношења и почиње да се примењује од 12. јуна 2013. године. </w:t>
      </w:r>
    </w:p>
    <w:p w:rsidR="006614ED" w:rsidRPr="00031298" w:rsidRDefault="006614ED" w:rsidP="006614ED">
      <w:pPr>
        <w:rPr>
          <w:rFonts w:ascii="Times New Roman" w:hAnsi="Times New Roman" w:cs="Times New Roman"/>
          <w:sz w:val="24"/>
          <w:szCs w:val="24"/>
        </w:rPr>
      </w:pPr>
    </w:p>
    <w:p w:rsidR="00031298" w:rsidRDefault="006614ED" w:rsidP="00031298">
      <w:pPr>
        <w:tabs>
          <w:tab w:val="left" w:pos="282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31298">
        <w:rPr>
          <w:rFonts w:ascii="Times New Roman" w:hAnsi="Times New Roman" w:cs="Times New Roman"/>
          <w:sz w:val="24"/>
          <w:szCs w:val="24"/>
        </w:rPr>
        <w:t xml:space="preserve">ПРЕДСЕДНИК </w:t>
      </w:r>
      <w:r w:rsidR="00031298">
        <w:rPr>
          <w:rFonts w:ascii="Times New Roman" w:hAnsi="Times New Roman" w:cs="Times New Roman"/>
          <w:sz w:val="24"/>
          <w:szCs w:val="24"/>
          <w:lang w:val="sr-Cyrl-RS"/>
        </w:rPr>
        <w:t xml:space="preserve">ИЗВРШНОГ ОДБОРА </w:t>
      </w:r>
    </w:p>
    <w:p w:rsidR="00F21F18" w:rsidRDefault="006614ED" w:rsidP="00031298">
      <w:pPr>
        <w:tabs>
          <w:tab w:val="left" w:pos="282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31298">
        <w:rPr>
          <w:rFonts w:ascii="Times New Roman" w:hAnsi="Times New Roman" w:cs="Times New Roman"/>
          <w:sz w:val="24"/>
          <w:szCs w:val="24"/>
        </w:rPr>
        <w:t>КОМОРЕ</w:t>
      </w:r>
      <w:r w:rsidR="00031298">
        <w:rPr>
          <w:rFonts w:ascii="Times New Roman" w:hAnsi="Times New Roman" w:cs="Times New Roman"/>
          <w:sz w:val="24"/>
          <w:szCs w:val="24"/>
          <w:lang w:val="sr-Cyrl-RS"/>
        </w:rPr>
        <w:t xml:space="preserve"> ИЗВРШИТЕЉА</w:t>
      </w:r>
      <w:r w:rsidR="00730BC7" w:rsidRPr="00031298">
        <w:rPr>
          <w:rFonts w:ascii="Times New Roman" w:hAnsi="Times New Roman" w:cs="Times New Roman"/>
          <w:sz w:val="24"/>
          <w:szCs w:val="24"/>
        </w:rPr>
        <w:tab/>
      </w:r>
    </w:p>
    <w:p w:rsidR="00031298" w:rsidRPr="00031298" w:rsidRDefault="00031298" w:rsidP="00031298">
      <w:pPr>
        <w:tabs>
          <w:tab w:val="left" w:pos="282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Миодраг Грујовић</w:t>
      </w:r>
    </w:p>
    <w:sectPr w:rsidR="00031298" w:rsidRPr="0003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ED"/>
    <w:rsid w:val="00031298"/>
    <w:rsid w:val="006614ED"/>
    <w:rsid w:val="00730BC7"/>
    <w:rsid w:val="00926104"/>
    <w:rsid w:val="00F2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2013-06-12T08:39:00Z</cp:lastPrinted>
  <dcterms:created xsi:type="dcterms:W3CDTF">2013-06-06T08:05:00Z</dcterms:created>
  <dcterms:modified xsi:type="dcterms:W3CDTF">2013-06-12T08:43:00Z</dcterms:modified>
</cp:coreProperties>
</file>