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4A" w:rsidRDefault="00A74B4A" w:rsidP="00A74B4A">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На основу члана 37. став 2. Закона о извршењу и обезбеђењу („Службени гласник РС”, бр. 106/15, 106/16 – аутентично тумачење, 113/17 – аутентично тумачење, 54/19 и 9/20 – аутентично тумачење),</w:t>
      </w:r>
    </w:p>
    <w:p w:rsidR="00A74B4A" w:rsidRDefault="00A74B4A" w:rsidP="00A74B4A">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Министар правде доноси</w:t>
      </w:r>
    </w:p>
    <w:p w:rsidR="00A74B4A" w:rsidRDefault="00A74B4A" w:rsidP="00A74B4A">
      <w:pPr>
        <w:pStyle w:val="odluka-zakon"/>
        <w:shd w:val="clear" w:color="auto" w:fill="FFFFFF"/>
        <w:spacing w:before="225" w:beforeAutospacing="0" w:after="225" w:afterAutospacing="0"/>
        <w:ind w:firstLine="480"/>
        <w:jc w:val="center"/>
        <w:rPr>
          <w:rFonts w:ascii="Verdana" w:hAnsi="Verdana"/>
          <w:b/>
          <w:bCs/>
          <w:color w:val="333333"/>
          <w:sz w:val="18"/>
          <w:szCs w:val="18"/>
        </w:rPr>
      </w:pPr>
      <w:r>
        <w:rPr>
          <w:rFonts w:ascii="Verdana" w:hAnsi="Verdana"/>
          <w:b/>
          <w:bCs/>
          <w:color w:val="333333"/>
          <w:sz w:val="18"/>
          <w:szCs w:val="18"/>
        </w:rPr>
        <w:t>ПРАВИЛНИК</w:t>
      </w:r>
    </w:p>
    <w:p w:rsidR="00A74B4A" w:rsidRDefault="00A74B4A" w:rsidP="00A74B4A">
      <w:pPr>
        <w:pStyle w:val="odluka-zakon"/>
        <w:shd w:val="clear" w:color="auto" w:fill="FFFFFF"/>
        <w:spacing w:before="225" w:beforeAutospacing="0" w:after="225" w:afterAutospacing="0"/>
        <w:ind w:firstLine="480"/>
        <w:jc w:val="center"/>
        <w:rPr>
          <w:rFonts w:ascii="Verdana" w:hAnsi="Verdana"/>
          <w:b/>
          <w:bCs/>
          <w:color w:val="333333"/>
          <w:sz w:val="18"/>
          <w:szCs w:val="18"/>
        </w:rPr>
      </w:pPr>
      <w:r>
        <w:rPr>
          <w:rFonts w:ascii="Verdana" w:hAnsi="Verdana"/>
          <w:b/>
          <w:bCs/>
          <w:color w:val="333333"/>
          <w:sz w:val="18"/>
          <w:szCs w:val="18"/>
        </w:rPr>
        <w:t>о достављању електронским путем између јавног извршитеља и других органа</w:t>
      </w:r>
    </w:p>
    <w:p w:rsidR="00A74B4A" w:rsidRDefault="00A74B4A" w:rsidP="00A74B4A">
      <w:pPr>
        <w:pStyle w:val="centar"/>
        <w:shd w:val="clear" w:color="auto" w:fill="FFFFFF"/>
        <w:spacing w:before="225" w:beforeAutospacing="0" w:after="120" w:afterAutospacing="0"/>
        <w:ind w:firstLine="480"/>
        <w:jc w:val="center"/>
        <w:rPr>
          <w:rFonts w:ascii="Verdana" w:hAnsi="Verdana"/>
          <w:color w:val="333333"/>
          <w:sz w:val="18"/>
          <w:szCs w:val="18"/>
        </w:rPr>
      </w:pPr>
      <w:r>
        <w:rPr>
          <w:rFonts w:ascii="Verdana" w:hAnsi="Verdana"/>
          <w:color w:val="333333"/>
          <w:sz w:val="18"/>
          <w:szCs w:val="18"/>
        </w:rPr>
        <w:t>"Службени гласник РС", број 30 од 26. марта 2021.</w:t>
      </w:r>
    </w:p>
    <w:p w:rsidR="00A74B4A" w:rsidRDefault="00A74B4A" w:rsidP="00A74B4A">
      <w:pPr>
        <w:pStyle w:val="bold"/>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Предмет уређивања</w:t>
      </w:r>
    </w:p>
    <w:p w:rsidR="00A74B4A" w:rsidRDefault="00A74B4A" w:rsidP="00A74B4A">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Члан 1.</w:t>
      </w:r>
    </w:p>
    <w:p w:rsidR="00A74B4A" w:rsidRDefault="00A74B4A" w:rsidP="00A74B4A">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Овим правилником уређује се достављање електронским путем аката и писмена између јавног извршитеља и других органа.</w:t>
      </w:r>
    </w:p>
    <w:p w:rsidR="00A74B4A" w:rsidRDefault="00A74B4A" w:rsidP="00A74B4A">
      <w:pPr>
        <w:pStyle w:val="bold"/>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Достављање аката и писмена другом органу преко апликације министарства надлежног за правосуђе</w:t>
      </w:r>
    </w:p>
    <w:p w:rsidR="00A74B4A" w:rsidRDefault="00A74B4A" w:rsidP="00A74B4A">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Члан 2.</w:t>
      </w:r>
    </w:p>
    <w:p w:rsidR="00A74B4A" w:rsidRDefault="00A74B4A" w:rsidP="00A74B4A">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Јавни извршитељ може електронским путем доставити другом органу акте и писмена.</w:t>
      </w:r>
    </w:p>
    <w:p w:rsidR="00A74B4A" w:rsidRDefault="00A74B4A" w:rsidP="00A74B4A">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Достављање из става 1. овог члана врши се преко апликације коју обезбеђује министарство надлежно за правосуђе (у даљем тексту: министарство), која је веб сервисом или на други начин повезана са апликацијом државног органа коме се врши достављање или преко апликације министарства која је веб сервисом или на други начин повезана са системом за размену порука органа надлежног за електронску управу, ако је орган коме се врши достављање корисник тог система.</w:t>
      </w:r>
    </w:p>
    <w:p w:rsidR="00A74B4A" w:rsidRDefault="00A74B4A" w:rsidP="00A74B4A">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Достављање из става 1. овог члана врши се у складу са упутством за коришћење које министарство објављује на почетној страници апликације, преко које се врши достављање и у оквиру информативног одељка централног система за приступ апликацијама министарства од стране јавног извршитеља.</w:t>
      </w:r>
    </w:p>
    <w:p w:rsidR="00A74B4A" w:rsidRDefault="00A74B4A" w:rsidP="00A74B4A">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Ако је достављање извршено на начин из става 2. овог члана, потврду о пријему електронског документа, односно потврду о електронској достави, издаје министарство у складу са законом који уређује електронску доставу.</w:t>
      </w:r>
    </w:p>
    <w:p w:rsidR="00A74B4A" w:rsidRDefault="00A74B4A" w:rsidP="00A74B4A">
      <w:pPr>
        <w:pStyle w:val="bold"/>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Достављање аката и писмена другом државном органу путем апликације другог државног органа</w:t>
      </w:r>
    </w:p>
    <w:p w:rsidR="00A74B4A" w:rsidRDefault="00A74B4A" w:rsidP="00A74B4A">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Члан 3.</w:t>
      </w:r>
    </w:p>
    <w:p w:rsidR="00A74B4A" w:rsidRDefault="00A74B4A" w:rsidP="00A74B4A">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Ако не постоји апликација из члана 2. став 2. овог правилника, достављање аката и писмена врши се преко апликације државног органа коме се достављају акти и писмена.</w:t>
      </w:r>
    </w:p>
    <w:p w:rsidR="00A74B4A" w:rsidRDefault="00A74B4A" w:rsidP="00A74B4A">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Достављање преко апликације другог државног органа коме се достављају акти и писмена може се вршити, ако апликација тог државног органа испуњава услове за издавање потврде о пријему електронског документа, односно потврде о електронској достави и друге услове у складу са законом који уређује електронску доставу.</w:t>
      </w:r>
    </w:p>
    <w:p w:rsidR="00A74B4A" w:rsidRDefault="00A74B4A" w:rsidP="00A74B4A">
      <w:pPr>
        <w:pStyle w:val="bold"/>
        <w:shd w:val="clear" w:color="auto" w:fill="FFFFFF"/>
        <w:spacing w:before="330" w:beforeAutospacing="0" w:after="120" w:afterAutospacing="0"/>
        <w:ind w:firstLine="480"/>
        <w:jc w:val="center"/>
        <w:rPr>
          <w:rFonts w:ascii="Verdana" w:hAnsi="Verdana"/>
          <w:b/>
          <w:bCs/>
          <w:color w:val="333333"/>
          <w:sz w:val="18"/>
          <w:szCs w:val="18"/>
        </w:rPr>
      </w:pPr>
      <w:r>
        <w:rPr>
          <w:rFonts w:ascii="Verdana" w:hAnsi="Verdana"/>
          <w:b/>
          <w:bCs/>
          <w:color w:val="333333"/>
          <w:sz w:val="18"/>
          <w:szCs w:val="18"/>
        </w:rPr>
        <w:t>Ступање на снагу</w:t>
      </w:r>
    </w:p>
    <w:p w:rsidR="00A74B4A" w:rsidRDefault="00A74B4A" w:rsidP="00A74B4A">
      <w:pPr>
        <w:pStyle w:val="clan"/>
        <w:shd w:val="clear" w:color="auto" w:fill="FFFFFF"/>
        <w:spacing w:before="330" w:beforeAutospacing="0" w:after="120" w:afterAutospacing="0"/>
        <w:ind w:firstLine="480"/>
        <w:jc w:val="center"/>
        <w:rPr>
          <w:rFonts w:ascii="Verdana" w:hAnsi="Verdana"/>
          <w:color w:val="333333"/>
          <w:sz w:val="18"/>
          <w:szCs w:val="18"/>
        </w:rPr>
      </w:pPr>
      <w:r>
        <w:rPr>
          <w:rFonts w:ascii="Verdana" w:hAnsi="Verdana"/>
          <w:color w:val="333333"/>
          <w:sz w:val="18"/>
          <w:szCs w:val="18"/>
        </w:rPr>
        <w:t>Члан 4.</w:t>
      </w:r>
    </w:p>
    <w:p w:rsidR="00A74B4A" w:rsidRDefault="00A74B4A" w:rsidP="00A74B4A">
      <w:pPr>
        <w:pStyle w:val="basic-paragraph"/>
        <w:shd w:val="clear" w:color="auto" w:fill="FFFFFF"/>
        <w:spacing w:before="0" w:beforeAutospacing="0" w:after="150" w:afterAutospacing="0"/>
        <w:ind w:firstLine="480"/>
        <w:rPr>
          <w:rFonts w:ascii="Verdana" w:hAnsi="Verdana"/>
          <w:color w:val="333333"/>
          <w:sz w:val="18"/>
          <w:szCs w:val="18"/>
        </w:rPr>
      </w:pPr>
      <w:r>
        <w:rPr>
          <w:rFonts w:ascii="Verdana" w:hAnsi="Verdana"/>
          <w:color w:val="333333"/>
          <w:sz w:val="18"/>
          <w:szCs w:val="18"/>
        </w:rPr>
        <w:t>Овај правилник ступа снагу осмог дана од дана објављивања „Службеном гласнику Републике Србије”.</w:t>
      </w:r>
    </w:p>
    <w:p w:rsidR="00A74B4A" w:rsidRDefault="00A74B4A" w:rsidP="00A74B4A">
      <w:pPr>
        <w:pStyle w:val="potpis"/>
        <w:shd w:val="clear" w:color="auto" w:fill="FFFFFF"/>
        <w:spacing w:before="0" w:beforeAutospacing="0" w:after="150" w:afterAutospacing="0"/>
        <w:ind w:firstLine="480"/>
        <w:jc w:val="right"/>
        <w:rPr>
          <w:rFonts w:ascii="Verdana" w:hAnsi="Verdana"/>
          <w:color w:val="333333"/>
          <w:sz w:val="18"/>
          <w:szCs w:val="18"/>
        </w:rPr>
      </w:pPr>
      <w:r>
        <w:rPr>
          <w:rFonts w:ascii="Verdana" w:hAnsi="Verdana"/>
          <w:color w:val="333333"/>
          <w:sz w:val="18"/>
          <w:szCs w:val="18"/>
        </w:rPr>
        <w:t>Број 110-00-11/2021-05</w:t>
      </w:r>
    </w:p>
    <w:p w:rsidR="00A74B4A" w:rsidRDefault="00A74B4A" w:rsidP="00A74B4A">
      <w:pPr>
        <w:pStyle w:val="potpis"/>
        <w:shd w:val="clear" w:color="auto" w:fill="FFFFFF"/>
        <w:spacing w:before="0" w:beforeAutospacing="0" w:after="150" w:afterAutospacing="0"/>
        <w:ind w:firstLine="480"/>
        <w:jc w:val="right"/>
        <w:rPr>
          <w:rFonts w:ascii="Verdana" w:hAnsi="Verdana"/>
          <w:color w:val="333333"/>
          <w:sz w:val="18"/>
          <w:szCs w:val="18"/>
        </w:rPr>
      </w:pPr>
      <w:r>
        <w:rPr>
          <w:rFonts w:ascii="Verdana" w:hAnsi="Verdana"/>
          <w:color w:val="333333"/>
          <w:sz w:val="18"/>
          <w:szCs w:val="18"/>
        </w:rPr>
        <w:lastRenderedPageBreak/>
        <w:t>У Београду, 25. марта 2021. године</w:t>
      </w:r>
    </w:p>
    <w:p w:rsidR="00A74B4A" w:rsidRDefault="00A74B4A" w:rsidP="00A74B4A">
      <w:pPr>
        <w:pStyle w:val="potpis"/>
        <w:shd w:val="clear" w:color="auto" w:fill="FFFFFF"/>
        <w:spacing w:before="0" w:beforeAutospacing="0" w:after="150" w:afterAutospacing="0"/>
        <w:ind w:firstLine="480"/>
        <w:jc w:val="right"/>
        <w:rPr>
          <w:rFonts w:ascii="Verdana" w:hAnsi="Verdana"/>
          <w:color w:val="333333"/>
          <w:sz w:val="18"/>
          <w:szCs w:val="18"/>
        </w:rPr>
      </w:pPr>
      <w:r>
        <w:rPr>
          <w:rFonts w:ascii="Verdana" w:hAnsi="Verdana"/>
          <w:color w:val="333333"/>
          <w:sz w:val="18"/>
          <w:szCs w:val="18"/>
        </w:rPr>
        <w:t>Министар,</w:t>
      </w:r>
    </w:p>
    <w:p w:rsidR="00A74B4A" w:rsidRDefault="00A74B4A" w:rsidP="00A74B4A">
      <w:pPr>
        <w:pStyle w:val="potpis"/>
        <w:shd w:val="clear" w:color="auto" w:fill="FFFFFF"/>
        <w:spacing w:before="0" w:beforeAutospacing="0" w:after="0" w:afterAutospacing="0"/>
        <w:ind w:firstLine="480"/>
        <w:jc w:val="right"/>
        <w:rPr>
          <w:rFonts w:ascii="Verdana" w:hAnsi="Verdana"/>
          <w:color w:val="333333"/>
          <w:sz w:val="18"/>
          <w:szCs w:val="18"/>
        </w:rPr>
      </w:pPr>
      <w:r>
        <w:rPr>
          <w:rStyle w:val="bold1"/>
          <w:rFonts w:ascii="Verdana" w:hAnsi="Verdana"/>
          <w:b/>
          <w:bCs/>
          <w:color w:val="333333"/>
          <w:sz w:val="18"/>
          <w:szCs w:val="18"/>
        </w:rPr>
        <w:t>Маја Поповић, </w:t>
      </w:r>
      <w:r>
        <w:rPr>
          <w:rFonts w:ascii="Verdana" w:hAnsi="Verdana"/>
          <w:color w:val="333333"/>
          <w:sz w:val="18"/>
          <w:szCs w:val="18"/>
        </w:rPr>
        <w:t>с.р</w:t>
      </w:r>
    </w:p>
    <w:p w:rsidR="007A42C5" w:rsidRDefault="007A42C5">
      <w:bookmarkStart w:id="0" w:name="_GoBack"/>
      <w:bookmarkEnd w:id="0"/>
    </w:p>
    <w:sectPr w:rsidR="007A4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47"/>
    <w:rsid w:val="005F7447"/>
    <w:rsid w:val="007A42C5"/>
    <w:rsid w:val="00A74B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A74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odluka-zakon">
    <w:name w:val="odluka-zakon"/>
    <w:basedOn w:val="Normal"/>
    <w:rsid w:val="00A74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entar">
    <w:name w:val="centar"/>
    <w:basedOn w:val="Normal"/>
    <w:rsid w:val="00A74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old">
    <w:name w:val="bold"/>
    <w:basedOn w:val="Normal"/>
    <w:rsid w:val="00A74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A74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potpis">
    <w:name w:val="potpis"/>
    <w:basedOn w:val="Normal"/>
    <w:rsid w:val="00A74B4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bold1">
    <w:name w:val="bold1"/>
    <w:basedOn w:val="DefaultParagraphFont"/>
    <w:rsid w:val="00A7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A74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odluka-zakon">
    <w:name w:val="odluka-zakon"/>
    <w:basedOn w:val="Normal"/>
    <w:rsid w:val="00A74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entar">
    <w:name w:val="centar"/>
    <w:basedOn w:val="Normal"/>
    <w:rsid w:val="00A74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old">
    <w:name w:val="bold"/>
    <w:basedOn w:val="Normal"/>
    <w:rsid w:val="00A74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A74B4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potpis">
    <w:name w:val="potpis"/>
    <w:basedOn w:val="Normal"/>
    <w:rsid w:val="00A74B4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bold1">
    <w:name w:val="bold1"/>
    <w:basedOn w:val="DefaultParagraphFont"/>
    <w:rsid w:val="00A7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2</cp:revision>
  <dcterms:created xsi:type="dcterms:W3CDTF">2021-04-01T14:34:00Z</dcterms:created>
  <dcterms:modified xsi:type="dcterms:W3CDTF">2021-04-01T14:35:00Z</dcterms:modified>
</cp:coreProperties>
</file>