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17C38" w14:textId="53572493" w:rsidR="008F35CF" w:rsidRPr="005D3534" w:rsidRDefault="0053278E" w:rsidP="0053278E">
      <w:pPr>
        <w:jc w:val="center"/>
        <w:rPr>
          <w:b/>
          <w:sz w:val="20"/>
          <w:szCs w:val="20"/>
          <w:lang w:val="uz-Cyrl-UZ"/>
        </w:rPr>
      </w:pPr>
      <w:bookmarkStart w:id="0" w:name="_GoBack"/>
      <w:bookmarkEnd w:id="0"/>
      <w:r w:rsidRPr="005D3534">
        <w:rPr>
          <w:b/>
          <w:sz w:val="20"/>
          <w:szCs w:val="20"/>
          <w:lang w:val="uz-Cyrl-UZ"/>
        </w:rPr>
        <w:t>Захтеви Ко</w:t>
      </w:r>
      <w:r w:rsidR="00FD7564">
        <w:rPr>
          <w:b/>
          <w:sz w:val="20"/>
          <w:szCs w:val="20"/>
          <w:lang w:val="uz-Cyrl-UZ"/>
        </w:rPr>
        <w:t>море извршитеља Србије за измене</w:t>
      </w:r>
      <w:r w:rsidRPr="005D3534">
        <w:rPr>
          <w:b/>
          <w:sz w:val="20"/>
          <w:szCs w:val="20"/>
          <w:lang w:val="uz-Cyrl-UZ"/>
        </w:rPr>
        <w:t xml:space="preserve"> новог ЗИО</w:t>
      </w:r>
    </w:p>
    <w:p w14:paraId="3801E293" w14:textId="77777777" w:rsidR="00FD7564" w:rsidRDefault="00FD7564" w:rsidP="0053278E">
      <w:pPr>
        <w:rPr>
          <w:b/>
          <w:sz w:val="20"/>
          <w:szCs w:val="20"/>
          <w:lang w:val="uz-Cyrl-UZ"/>
        </w:rPr>
      </w:pPr>
    </w:p>
    <w:p w14:paraId="1E2D9210" w14:textId="59BF53C1" w:rsidR="006A7079" w:rsidRPr="005D3534" w:rsidRDefault="00FD7564" w:rsidP="0053278E">
      <w:pPr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Ово су основни захтеви Коморе извршитеља Србије</w:t>
      </w:r>
      <w:r w:rsidR="0053278E" w:rsidRPr="005D3534">
        <w:rPr>
          <w:b/>
          <w:sz w:val="20"/>
          <w:szCs w:val="20"/>
          <w:lang w:val="uz-Cyrl-UZ"/>
        </w:rPr>
        <w:t xml:space="preserve"> за измене предлога Закона о извршењу и обезбеђењу у току јавне расправе. Ове тачке представљају скраћени опис измена које су достављене Министарству правде Србије.</w:t>
      </w:r>
    </w:p>
    <w:p w14:paraId="554938DE" w14:textId="77777777" w:rsidR="006A7079" w:rsidRPr="005D3534" w:rsidRDefault="006A7079" w:rsidP="0074450F">
      <w:pPr>
        <w:pStyle w:val="ListParagraph"/>
        <w:ind w:left="1440"/>
        <w:jc w:val="both"/>
        <w:rPr>
          <w:sz w:val="20"/>
          <w:szCs w:val="20"/>
          <w:lang w:val="uz-Cyrl-UZ"/>
        </w:rPr>
      </w:pPr>
    </w:p>
    <w:p w14:paraId="73795C31" w14:textId="77777777" w:rsidR="0053278E" w:rsidRPr="005D3534" w:rsidRDefault="0053278E" w:rsidP="0074450F">
      <w:pPr>
        <w:jc w:val="both"/>
        <w:rPr>
          <w:b/>
          <w:sz w:val="20"/>
          <w:szCs w:val="20"/>
        </w:rPr>
      </w:pPr>
    </w:p>
    <w:p w14:paraId="7B622AAE" w14:textId="77777777" w:rsidR="00B86027" w:rsidRPr="005D3534" w:rsidRDefault="00B86027" w:rsidP="0074450F">
      <w:pPr>
        <w:jc w:val="both"/>
        <w:rPr>
          <w:sz w:val="20"/>
          <w:szCs w:val="20"/>
        </w:rPr>
      </w:pPr>
      <w:r w:rsidRPr="005D3534">
        <w:rPr>
          <w:b/>
          <w:sz w:val="20"/>
          <w:szCs w:val="20"/>
        </w:rPr>
        <w:t>1.</w:t>
      </w:r>
      <w:r w:rsidRPr="005D3534">
        <w:rPr>
          <w:b/>
          <w:sz w:val="20"/>
          <w:szCs w:val="20"/>
        </w:rPr>
        <w:tab/>
        <w:t>Надлежност извршитеља</w:t>
      </w:r>
      <w:r w:rsidRPr="005D3534">
        <w:rPr>
          <w:sz w:val="20"/>
          <w:szCs w:val="20"/>
        </w:rPr>
        <w:t xml:space="preserve"> (искључива надлежност за спровођење)</w:t>
      </w:r>
    </w:p>
    <w:p w14:paraId="000C4A1A" w14:textId="767D2DB9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а.</w:t>
      </w:r>
      <w:r w:rsidRPr="005D3534">
        <w:rPr>
          <w:sz w:val="20"/>
          <w:szCs w:val="20"/>
        </w:rPr>
        <w:tab/>
      </w:r>
      <w:r w:rsidRPr="005D3534">
        <w:rPr>
          <w:sz w:val="20"/>
          <w:szCs w:val="20"/>
          <w:lang w:val="uz-Cyrl-UZ"/>
        </w:rPr>
        <w:t>Н</w:t>
      </w:r>
      <w:r w:rsidRPr="005D3534">
        <w:rPr>
          <w:sz w:val="20"/>
          <w:szCs w:val="20"/>
        </w:rPr>
        <w:t>ационално</w:t>
      </w:r>
      <w:r w:rsidRPr="005D3534">
        <w:rPr>
          <w:sz w:val="20"/>
          <w:szCs w:val="20"/>
          <w:lang w:val="uz-Cyrl-UZ"/>
        </w:rPr>
        <w:t>м</w:t>
      </w:r>
      <w:r w:rsidRPr="005D3534">
        <w:rPr>
          <w:sz w:val="20"/>
          <w:szCs w:val="20"/>
        </w:rPr>
        <w:t xml:space="preserve"> стратегиј</w:t>
      </w:r>
      <w:r w:rsidRPr="005D3534">
        <w:rPr>
          <w:sz w:val="20"/>
          <w:szCs w:val="20"/>
          <w:lang w:val="uz-Cyrl-UZ"/>
        </w:rPr>
        <w:t>ом</w:t>
      </w:r>
      <w:r w:rsidRPr="005D3534">
        <w:rPr>
          <w:sz w:val="20"/>
          <w:szCs w:val="20"/>
        </w:rPr>
        <w:t xml:space="preserve"> за реформу правосуђа прописано</w:t>
      </w:r>
      <w:r w:rsidR="0053278E" w:rsidRPr="005D3534">
        <w:rPr>
          <w:sz w:val="20"/>
          <w:szCs w:val="20"/>
        </w:rPr>
        <w:t xml:space="preserve"> је</w:t>
      </w:r>
      <w:r w:rsidRPr="005D3534">
        <w:rPr>
          <w:sz w:val="20"/>
          <w:szCs w:val="20"/>
        </w:rPr>
        <w:t xml:space="preserve"> да су извршитељи уведени да би се растеретили судови, па се овом изменом практично остварују циљеви Националне стратегије.</w:t>
      </w:r>
    </w:p>
    <w:p w14:paraId="728388B5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б.</w:t>
      </w:r>
      <w:r w:rsidRPr="005D3534">
        <w:rPr>
          <w:sz w:val="20"/>
          <w:szCs w:val="20"/>
        </w:rPr>
        <w:tab/>
        <w:t xml:space="preserve"> постиже се брзина и ефикасност извршног поступка</w:t>
      </w:r>
    </w:p>
    <w:p w14:paraId="3B20699D" w14:textId="1150D5D2" w:rsidR="00B86027" w:rsidRPr="005D3534" w:rsidRDefault="00EB0629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ц.</w:t>
      </w:r>
      <w:r w:rsidRPr="005D3534">
        <w:rPr>
          <w:sz w:val="20"/>
          <w:szCs w:val="20"/>
        </w:rPr>
        <w:tab/>
        <w:t xml:space="preserve">то је </w:t>
      </w:r>
      <w:r w:rsidRPr="005D3534">
        <w:rPr>
          <w:sz w:val="20"/>
          <w:szCs w:val="20"/>
          <w:lang w:val="uz-Cyrl-UZ"/>
        </w:rPr>
        <w:t>е</w:t>
      </w:r>
      <w:r w:rsidR="00B86027" w:rsidRPr="005D3534">
        <w:rPr>
          <w:sz w:val="20"/>
          <w:szCs w:val="20"/>
        </w:rPr>
        <w:t>вропски стандард</w:t>
      </w:r>
    </w:p>
    <w:p w14:paraId="658075D6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д.</w:t>
      </w:r>
      <w:r w:rsidRPr="005D3534">
        <w:rPr>
          <w:sz w:val="20"/>
          <w:szCs w:val="20"/>
        </w:rPr>
        <w:tab/>
        <w:t>повећава се стопа наплате</w:t>
      </w:r>
    </w:p>
    <w:p w14:paraId="4B6017B6" w14:textId="3B500C44" w:rsidR="006A7079" w:rsidRPr="005D3534" w:rsidRDefault="00B86027" w:rsidP="0053278E">
      <w:pPr>
        <w:ind w:left="1440" w:hanging="720"/>
        <w:jc w:val="both"/>
        <w:rPr>
          <w:sz w:val="20"/>
          <w:szCs w:val="20"/>
          <w:lang w:val="uz-Cyrl-UZ"/>
        </w:rPr>
      </w:pPr>
      <w:r w:rsidRPr="005D3534">
        <w:rPr>
          <w:sz w:val="20"/>
          <w:szCs w:val="20"/>
        </w:rPr>
        <w:t>е.</w:t>
      </w:r>
      <w:r w:rsidRPr="005D3534">
        <w:rPr>
          <w:sz w:val="20"/>
          <w:szCs w:val="20"/>
        </w:rPr>
        <w:tab/>
      </w:r>
      <w:r w:rsidR="0053278E" w:rsidRPr="005D3534">
        <w:rPr>
          <w:sz w:val="20"/>
          <w:szCs w:val="20"/>
        </w:rPr>
        <w:t xml:space="preserve">постиже се </w:t>
      </w:r>
      <w:r w:rsidRPr="005D3534">
        <w:rPr>
          <w:sz w:val="20"/>
          <w:szCs w:val="20"/>
        </w:rPr>
        <w:t xml:space="preserve">равноправан положај странака, зато што ће свака странка морати да </w:t>
      </w:r>
      <w:r w:rsidR="0074450F" w:rsidRPr="005D3534">
        <w:rPr>
          <w:sz w:val="20"/>
          <w:szCs w:val="20"/>
          <w:lang w:val="uz-Cyrl-UZ"/>
        </w:rPr>
        <w:t xml:space="preserve">   </w:t>
      </w:r>
      <w:r w:rsidRPr="005D3534">
        <w:rPr>
          <w:sz w:val="20"/>
          <w:szCs w:val="20"/>
        </w:rPr>
        <w:t>се обрати суду, па онда извршитељу</w:t>
      </w:r>
    </w:p>
    <w:p w14:paraId="7DD78525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  <w:lang w:val="uz-Cyrl-UZ"/>
        </w:rPr>
      </w:pPr>
      <w:r w:rsidRPr="005D3534">
        <w:rPr>
          <w:sz w:val="20"/>
          <w:szCs w:val="20"/>
        </w:rPr>
        <w:t>ф.</w:t>
      </w:r>
      <w:r w:rsidRPr="005D3534">
        <w:rPr>
          <w:sz w:val="20"/>
          <w:szCs w:val="20"/>
        </w:rPr>
        <w:tab/>
        <w:t>добра и јасна подела посла и надлежности између суда и извршитеља омогућава ефикасан, транспарентан поступак</w:t>
      </w:r>
    </w:p>
    <w:p w14:paraId="38D117E3" w14:textId="77777777" w:rsidR="006A7079" w:rsidRPr="005D3534" w:rsidRDefault="006A7079" w:rsidP="0074450F">
      <w:pPr>
        <w:jc w:val="both"/>
        <w:rPr>
          <w:sz w:val="20"/>
          <w:szCs w:val="20"/>
          <w:lang w:val="uz-Cyrl-UZ"/>
        </w:rPr>
      </w:pPr>
    </w:p>
    <w:p w14:paraId="08F36280" w14:textId="77777777" w:rsidR="0053278E" w:rsidRPr="005D3534" w:rsidRDefault="0053278E" w:rsidP="0074450F">
      <w:pPr>
        <w:jc w:val="both"/>
        <w:rPr>
          <w:sz w:val="20"/>
          <w:szCs w:val="20"/>
          <w:lang w:val="uz-Cyrl-UZ"/>
        </w:rPr>
      </w:pPr>
    </w:p>
    <w:p w14:paraId="501BCD95" w14:textId="53ED91FA" w:rsidR="00B86027" w:rsidRPr="005D3534" w:rsidRDefault="006A7079" w:rsidP="0074450F">
      <w:pPr>
        <w:jc w:val="both"/>
        <w:rPr>
          <w:b/>
          <w:sz w:val="20"/>
          <w:szCs w:val="20"/>
        </w:rPr>
      </w:pPr>
      <w:r w:rsidRPr="005D3534">
        <w:rPr>
          <w:b/>
          <w:sz w:val="20"/>
          <w:szCs w:val="20"/>
        </w:rPr>
        <w:t>2.</w:t>
      </w:r>
      <w:r w:rsidRPr="005D3534">
        <w:rPr>
          <w:b/>
          <w:sz w:val="20"/>
          <w:szCs w:val="20"/>
        </w:rPr>
        <w:tab/>
      </w:r>
      <w:r w:rsidRPr="005D3534">
        <w:rPr>
          <w:b/>
          <w:sz w:val="20"/>
          <w:szCs w:val="20"/>
          <w:lang w:val="uz-Cyrl-UZ"/>
        </w:rPr>
        <w:t>П</w:t>
      </w:r>
      <w:r w:rsidR="00B86027" w:rsidRPr="005D3534">
        <w:rPr>
          <w:b/>
          <w:sz w:val="20"/>
          <w:szCs w:val="20"/>
        </w:rPr>
        <w:t>равни лекови у извршном поступку</w:t>
      </w:r>
    </w:p>
    <w:p w14:paraId="55AAB1C2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а.</w:t>
      </w:r>
      <w:r w:rsidRPr="005D3534">
        <w:rPr>
          <w:sz w:val="20"/>
          <w:szCs w:val="20"/>
        </w:rPr>
        <w:tab/>
        <w:t>тражимо редуковање и прилагођавање система правних лекова захтевима брзине и једноставности извршног поступка</w:t>
      </w:r>
    </w:p>
    <w:p w14:paraId="10723725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б.</w:t>
      </w:r>
      <w:r w:rsidRPr="005D3534">
        <w:rPr>
          <w:sz w:val="20"/>
          <w:szCs w:val="20"/>
        </w:rPr>
        <w:tab/>
        <w:t>странке су већ имале прилику да се у парници користе правним лековима</w:t>
      </w:r>
    </w:p>
    <w:p w14:paraId="08BA4DDA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ц.</w:t>
      </w:r>
      <w:r w:rsidRPr="005D3534">
        <w:rPr>
          <w:sz w:val="20"/>
          <w:szCs w:val="20"/>
        </w:rPr>
        <w:tab/>
        <w:t>сврха извршног поступка је наплата, намирење, а не враћање на расправу</w:t>
      </w:r>
    </w:p>
    <w:p w14:paraId="6E495BA4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д.</w:t>
      </w:r>
      <w:r w:rsidRPr="005D3534">
        <w:rPr>
          <w:sz w:val="20"/>
          <w:szCs w:val="20"/>
        </w:rPr>
        <w:tab/>
        <w:t>у парници се расправља, у извршењу се дела</w:t>
      </w:r>
    </w:p>
    <w:p w14:paraId="0F4D8C4E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е.</w:t>
      </w:r>
      <w:r w:rsidRPr="005D3534">
        <w:rPr>
          <w:sz w:val="20"/>
          <w:szCs w:val="20"/>
        </w:rPr>
        <w:tab/>
        <w:t>претерана употреба жалбе успорава поступак и доводи до одуговлачења</w:t>
      </w:r>
    </w:p>
    <w:p w14:paraId="2D0C4B34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ф.</w:t>
      </w:r>
      <w:r w:rsidRPr="005D3534">
        <w:rPr>
          <w:sz w:val="20"/>
          <w:szCs w:val="20"/>
        </w:rPr>
        <w:tab/>
        <w:t>повећава се степен оптерећености судова извршним предметима, а циљ Стратегије је да се избаце из судова</w:t>
      </w:r>
    </w:p>
    <w:p w14:paraId="4BADCC94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г.</w:t>
      </w:r>
      <w:r w:rsidRPr="005D3534">
        <w:rPr>
          <w:sz w:val="20"/>
          <w:szCs w:val="20"/>
        </w:rPr>
        <w:tab/>
        <w:t>преклапање контроле по захтеву за отклањање неправилности</w:t>
      </w:r>
    </w:p>
    <w:p w14:paraId="658E1691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х.</w:t>
      </w:r>
      <w:r w:rsidRPr="005D3534">
        <w:rPr>
          <w:sz w:val="20"/>
          <w:szCs w:val="20"/>
        </w:rPr>
        <w:tab/>
        <w:t>пренормиран систем правних средстава</w:t>
      </w:r>
    </w:p>
    <w:p w14:paraId="1704997C" w14:textId="77777777" w:rsidR="00B86027" w:rsidRPr="005D3534" w:rsidRDefault="00B86027" w:rsidP="0053278E">
      <w:pPr>
        <w:ind w:left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и.</w:t>
      </w:r>
      <w:r w:rsidRPr="005D3534">
        <w:rPr>
          <w:sz w:val="20"/>
          <w:szCs w:val="20"/>
        </w:rPr>
        <w:tab/>
        <w:t>није рађена анализа</w:t>
      </w:r>
    </w:p>
    <w:p w14:paraId="2680F799" w14:textId="05C826C6" w:rsidR="00B86027" w:rsidRPr="005D3534" w:rsidRDefault="0053278E" w:rsidP="0053278E">
      <w:pPr>
        <w:ind w:left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ј.</w:t>
      </w:r>
      <w:r w:rsidRPr="005D3534">
        <w:rPr>
          <w:sz w:val="20"/>
          <w:szCs w:val="20"/>
        </w:rPr>
        <w:tab/>
        <w:t>Очекиване п</w:t>
      </w:r>
      <w:r w:rsidR="00B86027" w:rsidRPr="005D3534">
        <w:rPr>
          <w:sz w:val="20"/>
          <w:szCs w:val="20"/>
        </w:rPr>
        <w:t>оследице</w:t>
      </w:r>
      <w:r w:rsidRPr="005D3534">
        <w:rPr>
          <w:sz w:val="20"/>
          <w:szCs w:val="20"/>
        </w:rPr>
        <w:t>, ако се не измени</w:t>
      </w:r>
      <w:r w:rsidR="00B86027" w:rsidRPr="005D3534">
        <w:rPr>
          <w:sz w:val="20"/>
          <w:szCs w:val="20"/>
        </w:rPr>
        <w:t>:</w:t>
      </w:r>
    </w:p>
    <w:p w14:paraId="3CA78259" w14:textId="6A842550" w:rsidR="00B86027" w:rsidRPr="005D3534" w:rsidRDefault="00EB0629" w:rsidP="0053278E">
      <w:pPr>
        <w:ind w:left="720" w:firstLine="720"/>
        <w:jc w:val="both"/>
        <w:rPr>
          <w:sz w:val="20"/>
          <w:szCs w:val="20"/>
        </w:rPr>
      </w:pPr>
      <w:r w:rsidRPr="005D3534">
        <w:rPr>
          <w:sz w:val="20"/>
          <w:szCs w:val="20"/>
          <w:lang w:val="uz-Cyrl-UZ"/>
        </w:rPr>
        <w:t>1</w:t>
      </w:r>
      <w:r w:rsidR="0053278E" w:rsidRPr="005D3534">
        <w:rPr>
          <w:sz w:val="20"/>
          <w:szCs w:val="20"/>
          <w:lang w:val="uz-Cyrl-UZ"/>
        </w:rPr>
        <w:t>.</w:t>
      </w:r>
      <w:r w:rsidR="00B86027" w:rsidRPr="005D3534">
        <w:rPr>
          <w:sz w:val="20"/>
          <w:szCs w:val="20"/>
        </w:rPr>
        <w:tab/>
        <w:t>злоупотребе права у поступку</w:t>
      </w:r>
    </w:p>
    <w:p w14:paraId="01405B0A" w14:textId="6A984E6B" w:rsidR="00B86027" w:rsidRPr="005D3534" w:rsidRDefault="00EB0629" w:rsidP="0053278E">
      <w:pPr>
        <w:ind w:left="720" w:firstLine="720"/>
        <w:jc w:val="both"/>
        <w:rPr>
          <w:sz w:val="20"/>
          <w:szCs w:val="20"/>
        </w:rPr>
      </w:pPr>
      <w:r w:rsidRPr="005D3534">
        <w:rPr>
          <w:sz w:val="20"/>
          <w:szCs w:val="20"/>
          <w:lang w:val="uz-Cyrl-UZ"/>
        </w:rPr>
        <w:t>2</w:t>
      </w:r>
      <w:r w:rsidR="0053278E" w:rsidRPr="005D3534">
        <w:rPr>
          <w:sz w:val="20"/>
          <w:szCs w:val="20"/>
          <w:lang w:val="uz-Cyrl-UZ"/>
        </w:rPr>
        <w:t>.</w:t>
      </w:r>
      <w:r w:rsidR="00B86027" w:rsidRPr="005D3534">
        <w:rPr>
          <w:sz w:val="20"/>
          <w:szCs w:val="20"/>
        </w:rPr>
        <w:tab/>
        <w:t>повећање трошкова поступка</w:t>
      </w:r>
    </w:p>
    <w:p w14:paraId="1CF145C8" w14:textId="70054F56" w:rsidR="00B86027" w:rsidRPr="005D3534" w:rsidRDefault="00EB0629" w:rsidP="0053278E">
      <w:pPr>
        <w:ind w:left="720" w:firstLine="720"/>
        <w:jc w:val="both"/>
        <w:rPr>
          <w:sz w:val="20"/>
          <w:szCs w:val="20"/>
        </w:rPr>
      </w:pPr>
      <w:r w:rsidRPr="005D3534">
        <w:rPr>
          <w:sz w:val="20"/>
          <w:szCs w:val="20"/>
          <w:lang w:val="uz-Cyrl-UZ"/>
        </w:rPr>
        <w:t>3</w:t>
      </w:r>
      <w:r w:rsidR="0053278E" w:rsidRPr="005D3534">
        <w:rPr>
          <w:sz w:val="20"/>
          <w:szCs w:val="20"/>
          <w:lang w:val="uz-Cyrl-UZ"/>
        </w:rPr>
        <w:t>.</w:t>
      </w:r>
      <w:r w:rsidR="00B86027" w:rsidRPr="005D3534">
        <w:rPr>
          <w:sz w:val="20"/>
          <w:szCs w:val="20"/>
        </w:rPr>
        <w:tab/>
        <w:t>продужавање трајања поступка у недоглед</w:t>
      </w:r>
    </w:p>
    <w:p w14:paraId="276E7101" w14:textId="77777777" w:rsidR="00B86027" w:rsidRPr="005D3534" w:rsidRDefault="00B86027" w:rsidP="0053278E">
      <w:pPr>
        <w:ind w:left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к.</w:t>
      </w:r>
      <w:r w:rsidRPr="005D3534">
        <w:rPr>
          <w:sz w:val="20"/>
          <w:szCs w:val="20"/>
        </w:rPr>
        <w:tab/>
        <w:t>предложени текст одредби чл. 80.-86. радног текста Закона који омогућава само суду да одлучује о одлагању извршења, не пружа препоручену флексибилност процеса извршења пред извршитељем. Иста ситуација је и код одлучивања о промени предмета и средства извршења, која се, по предложним одредбама чл. 47. радног текста Закона врши доношењем решења на које се може изјавити жалба. Промена форме одлука која се доносе у спровођењу извршења са закључка на решење, при чему је прописана жалба на свако решење, враћа строг формалистички приступ и превелику интервенцију суда у фази спровођења извршења, која ће додатно оптеретити већ преоптерећене судове и смањити ефикасност и делотворност поступка извршења.</w:t>
      </w:r>
    </w:p>
    <w:p w14:paraId="0278E777" w14:textId="16C188BC" w:rsidR="006A7079" w:rsidRPr="005D3534" w:rsidRDefault="006A7079" w:rsidP="0074450F">
      <w:pPr>
        <w:jc w:val="both"/>
        <w:rPr>
          <w:sz w:val="20"/>
          <w:szCs w:val="20"/>
          <w:lang w:val="uz-Cyrl-UZ"/>
        </w:rPr>
      </w:pPr>
    </w:p>
    <w:p w14:paraId="52F1FC45" w14:textId="73547E0B" w:rsidR="00B86027" w:rsidRPr="005D3534" w:rsidRDefault="00B86027" w:rsidP="0074450F">
      <w:pPr>
        <w:jc w:val="both"/>
        <w:rPr>
          <w:sz w:val="20"/>
          <w:szCs w:val="20"/>
        </w:rPr>
      </w:pPr>
      <w:r w:rsidRPr="005D3534">
        <w:rPr>
          <w:sz w:val="20"/>
          <w:szCs w:val="20"/>
        </w:rPr>
        <w:tab/>
      </w:r>
    </w:p>
    <w:p w14:paraId="2867B2CB" w14:textId="36007A49" w:rsidR="00B86027" w:rsidRPr="005D3534" w:rsidRDefault="006A7079" w:rsidP="0074450F">
      <w:pPr>
        <w:jc w:val="both"/>
        <w:rPr>
          <w:b/>
          <w:sz w:val="20"/>
          <w:szCs w:val="20"/>
        </w:rPr>
      </w:pPr>
      <w:r w:rsidRPr="005D3534">
        <w:rPr>
          <w:b/>
          <w:sz w:val="20"/>
          <w:szCs w:val="20"/>
        </w:rPr>
        <w:t>3.</w:t>
      </w:r>
      <w:r w:rsidRPr="005D3534">
        <w:rPr>
          <w:b/>
          <w:sz w:val="20"/>
          <w:szCs w:val="20"/>
        </w:rPr>
        <w:tab/>
      </w:r>
      <w:r w:rsidRPr="005D3534">
        <w:rPr>
          <w:b/>
          <w:sz w:val="20"/>
          <w:szCs w:val="20"/>
          <w:lang w:val="uz-Cyrl-UZ"/>
        </w:rPr>
        <w:t>О</w:t>
      </w:r>
      <w:r w:rsidR="00B86027" w:rsidRPr="005D3534">
        <w:rPr>
          <w:b/>
          <w:sz w:val="20"/>
          <w:szCs w:val="20"/>
        </w:rPr>
        <w:t>длагање извршења – захтев за одлагање, одлучује суд</w:t>
      </w:r>
    </w:p>
    <w:p w14:paraId="2D42D36A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а.</w:t>
      </w:r>
      <w:r w:rsidRPr="005D3534">
        <w:rPr>
          <w:sz w:val="20"/>
          <w:szCs w:val="20"/>
        </w:rPr>
        <w:tab/>
        <w:t>широко постављене могућности за одлагање извршења</w:t>
      </w:r>
    </w:p>
    <w:p w14:paraId="77B54FCA" w14:textId="449E2464" w:rsidR="00B86027" w:rsidRPr="005D3534" w:rsidRDefault="0053278E" w:rsidP="0053278E">
      <w:pPr>
        <w:ind w:left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б.</w:t>
      </w:r>
      <w:r w:rsidRPr="005D3534">
        <w:rPr>
          <w:sz w:val="20"/>
          <w:szCs w:val="20"/>
        </w:rPr>
        <w:tab/>
        <w:t>такође</w:t>
      </w:r>
      <w:r w:rsidR="00B86027" w:rsidRPr="005D3534">
        <w:rPr>
          <w:sz w:val="20"/>
          <w:szCs w:val="20"/>
        </w:rPr>
        <w:t xml:space="preserve"> воде до одуговлачења поступка</w:t>
      </w:r>
    </w:p>
    <w:p w14:paraId="01C2E0C3" w14:textId="01E6E6B9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ц.</w:t>
      </w:r>
      <w:r w:rsidRPr="005D3534">
        <w:rPr>
          <w:sz w:val="20"/>
          <w:szCs w:val="20"/>
        </w:rPr>
        <w:tab/>
      </w:r>
      <w:r w:rsidR="0053278E" w:rsidRPr="005D3534">
        <w:rPr>
          <w:sz w:val="20"/>
          <w:szCs w:val="20"/>
        </w:rPr>
        <w:t xml:space="preserve">могуће су </w:t>
      </w:r>
      <w:r w:rsidRPr="005D3534">
        <w:rPr>
          <w:sz w:val="20"/>
          <w:szCs w:val="20"/>
        </w:rPr>
        <w:t>злоупотребе тог института и да се извршење никада не спроведе</w:t>
      </w:r>
    </w:p>
    <w:p w14:paraId="50C3880B" w14:textId="77777777" w:rsidR="006A7079" w:rsidRPr="005D3534" w:rsidRDefault="006A7079" w:rsidP="0074450F">
      <w:pPr>
        <w:jc w:val="both"/>
        <w:rPr>
          <w:sz w:val="20"/>
          <w:szCs w:val="20"/>
          <w:lang w:val="uz-Cyrl-UZ"/>
        </w:rPr>
      </w:pPr>
    </w:p>
    <w:p w14:paraId="345C141E" w14:textId="77777777" w:rsidR="0053278E" w:rsidRPr="005D3534" w:rsidRDefault="0053278E" w:rsidP="0074450F">
      <w:pPr>
        <w:jc w:val="both"/>
        <w:rPr>
          <w:sz w:val="20"/>
          <w:szCs w:val="20"/>
          <w:lang w:val="uz-Cyrl-UZ"/>
        </w:rPr>
      </w:pPr>
    </w:p>
    <w:p w14:paraId="724E26F1" w14:textId="3561C2BF" w:rsidR="00B86027" w:rsidRPr="005D3534" w:rsidRDefault="006A7079" w:rsidP="0074450F">
      <w:pPr>
        <w:jc w:val="both"/>
        <w:rPr>
          <w:b/>
          <w:sz w:val="20"/>
          <w:szCs w:val="20"/>
        </w:rPr>
      </w:pPr>
      <w:r w:rsidRPr="005D3534">
        <w:rPr>
          <w:b/>
          <w:sz w:val="20"/>
          <w:szCs w:val="20"/>
        </w:rPr>
        <w:t>4.</w:t>
      </w:r>
      <w:r w:rsidRPr="005D3534">
        <w:rPr>
          <w:b/>
          <w:sz w:val="20"/>
          <w:szCs w:val="20"/>
        </w:rPr>
        <w:tab/>
      </w:r>
      <w:r w:rsidRPr="005D3534">
        <w:rPr>
          <w:b/>
          <w:sz w:val="20"/>
          <w:szCs w:val="20"/>
          <w:lang w:val="uz-Cyrl-UZ"/>
        </w:rPr>
        <w:t>Д</w:t>
      </w:r>
      <w:r w:rsidR="00B86027" w:rsidRPr="005D3534">
        <w:rPr>
          <w:b/>
          <w:sz w:val="20"/>
          <w:szCs w:val="20"/>
        </w:rPr>
        <w:t>остављање у извршном поступку</w:t>
      </w:r>
    </w:p>
    <w:p w14:paraId="3B38DC52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а.</w:t>
      </w:r>
      <w:r w:rsidRPr="005D3534">
        <w:rPr>
          <w:sz w:val="20"/>
          <w:szCs w:val="20"/>
        </w:rPr>
        <w:tab/>
        <w:t>претерано компликован систем достављања</w:t>
      </w:r>
    </w:p>
    <w:p w14:paraId="0F68F781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б.</w:t>
      </w:r>
      <w:r w:rsidRPr="005D3534">
        <w:rPr>
          <w:sz w:val="20"/>
          <w:szCs w:val="20"/>
        </w:rPr>
        <w:tab/>
        <w:t xml:space="preserve">потребно је уједначити начин доставе регилисан ЗИО-м  и начин доставе у свим процесним законима где се врши лично достављање </w:t>
      </w:r>
    </w:p>
    <w:p w14:paraId="48EBCECE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ц.</w:t>
      </w:r>
      <w:r w:rsidRPr="005D3534">
        <w:rPr>
          <w:sz w:val="20"/>
          <w:szCs w:val="20"/>
        </w:rPr>
        <w:tab/>
        <w:t>у парници је већ вршена достава на одређену адресу, та се адреса има сматрати адресом странке</w:t>
      </w:r>
    </w:p>
    <w:p w14:paraId="122E0B3F" w14:textId="77777777" w:rsidR="0053278E" w:rsidRPr="005D3534" w:rsidRDefault="0053278E" w:rsidP="0074450F">
      <w:pPr>
        <w:jc w:val="both"/>
        <w:rPr>
          <w:sz w:val="20"/>
          <w:szCs w:val="20"/>
        </w:rPr>
      </w:pPr>
    </w:p>
    <w:p w14:paraId="0B7220AC" w14:textId="77777777" w:rsidR="0053278E" w:rsidRPr="005D3534" w:rsidRDefault="0053278E" w:rsidP="0074450F">
      <w:pPr>
        <w:jc w:val="both"/>
        <w:rPr>
          <w:sz w:val="20"/>
          <w:szCs w:val="20"/>
        </w:rPr>
      </w:pPr>
    </w:p>
    <w:p w14:paraId="19697E7E" w14:textId="77777777" w:rsidR="00B86027" w:rsidRPr="005D3534" w:rsidRDefault="00B86027" w:rsidP="0074450F">
      <w:pPr>
        <w:jc w:val="both"/>
        <w:rPr>
          <w:b/>
          <w:sz w:val="20"/>
          <w:szCs w:val="20"/>
        </w:rPr>
      </w:pPr>
      <w:r w:rsidRPr="005D3534">
        <w:rPr>
          <w:b/>
          <w:sz w:val="20"/>
          <w:szCs w:val="20"/>
        </w:rPr>
        <w:lastRenderedPageBreak/>
        <w:t>5.</w:t>
      </w:r>
      <w:r w:rsidRPr="005D3534">
        <w:rPr>
          <w:b/>
          <w:sz w:val="20"/>
          <w:szCs w:val="20"/>
        </w:rPr>
        <w:tab/>
        <w:t>стручне квалификације извршитеља (правосудни испит)</w:t>
      </w:r>
    </w:p>
    <w:p w14:paraId="7F267073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а.</w:t>
      </w:r>
      <w:r w:rsidRPr="005D3534">
        <w:rPr>
          <w:sz w:val="20"/>
          <w:szCs w:val="20"/>
        </w:rPr>
        <w:tab/>
        <w:t>забрана ретроактивности</w:t>
      </w:r>
    </w:p>
    <w:p w14:paraId="00B4F354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б.</w:t>
      </w:r>
      <w:r w:rsidRPr="005D3534">
        <w:rPr>
          <w:sz w:val="20"/>
          <w:szCs w:val="20"/>
        </w:rPr>
        <w:tab/>
        <w:t>извршитељи су именовани по прописима који су били на снази у тренутку именовања</w:t>
      </w:r>
    </w:p>
    <w:p w14:paraId="38E78142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ц.</w:t>
      </w:r>
      <w:r w:rsidRPr="005D3534">
        <w:rPr>
          <w:sz w:val="20"/>
          <w:szCs w:val="20"/>
        </w:rPr>
        <w:tab/>
        <w:t>именовања су коначни управни акти и на њих се не може деловати ретроактивно</w:t>
      </w:r>
    </w:p>
    <w:p w14:paraId="24568D1B" w14:textId="3CC37D9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д.</w:t>
      </w:r>
      <w:r w:rsidRPr="005D3534">
        <w:rPr>
          <w:sz w:val="20"/>
          <w:szCs w:val="20"/>
        </w:rPr>
        <w:tab/>
        <w:t xml:space="preserve">ако је циљ увођења правосудног испита био подизање квалитета рада извршитеља, на основу које анализе је то утврђено да </w:t>
      </w:r>
      <w:r w:rsidR="0053278E" w:rsidRPr="005D3534">
        <w:rPr>
          <w:sz w:val="20"/>
          <w:szCs w:val="20"/>
        </w:rPr>
        <w:t xml:space="preserve">су </w:t>
      </w:r>
      <w:r w:rsidRPr="005D3534">
        <w:rPr>
          <w:sz w:val="20"/>
          <w:szCs w:val="20"/>
        </w:rPr>
        <w:t>они који немају правосудни</w:t>
      </w:r>
      <w:r w:rsidR="0053278E" w:rsidRPr="005D3534">
        <w:rPr>
          <w:sz w:val="20"/>
          <w:szCs w:val="20"/>
        </w:rPr>
        <w:t xml:space="preserve"> испит</w:t>
      </w:r>
      <w:r w:rsidRPr="005D3534">
        <w:rPr>
          <w:sz w:val="20"/>
          <w:szCs w:val="20"/>
        </w:rPr>
        <w:t xml:space="preserve"> радили лошије од оних који имају</w:t>
      </w:r>
    </w:p>
    <w:p w14:paraId="15795442" w14:textId="77777777" w:rsidR="0053278E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е.</w:t>
      </w:r>
      <w:r w:rsidRPr="005D3534">
        <w:rPr>
          <w:sz w:val="20"/>
          <w:szCs w:val="20"/>
        </w:rPr>
        <w:tab/>
        <w:t>преквалификованост извршитеља, судије који их контролишу с</w:t>
      </w:r>
      <w:r w:rsidR="0053278E" w:rsidRPr="005D3534">
        <w:rPr>
          <w:sz w:val="20"/>
          <w:szCs w:val="20"/>
        </w:rPr>
        <w:t xml:space="preserve">у мање квалификовани, </w:t>
      </w:r>
      <w:r w:rsidRPr="005D3534">
        <w:rPr>
          <w:sz w:val="20"/>
          <w:szCs w:val="20"/>
        </w:rPr>
        <w:t>контролисани су више</w:t>
      </w:r>
    </w:p>
    <w:p w14:paraId="277018BB" w14:textId="6AF800CC" w:rsidR="00B86027" w:rsidRPr="005D3534" w:rsidRDefault="00B86027" w:rsidP="0053278E">
      <w:pPr>
        <w:ind w:left="144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квалификовани од контролора</w:t>
      </w:r>
    </w:p>
    <w:p w14:paraId="12718232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  <w:lang w:val="uz-Cyrl-UZ"/>
        </w:rPr>
      </w:pPr>
      <w:r w:rsidRPr="005D3534">
        <w:rPr>
          <w:sz w:val="20"/>
          <w:szCs w:val="20"/>
        </w:rPr>
        <w:t>ф.</w:t>
      </w:r>
      <w:r w:rsidRPr="005D3534">
        <w:rPr>
          <w:sz w:val="20"/>
          <w:szCs w:val="20"/>
        </w:rPr>
        <w:tab/>
        <w:t>када је увођен адвокатски испит, није се примењивао ретроактивно</w:t>
      </w:r>
    </w:p>
    <w:p w14:paraId="0F7D30BD" w14:textId="77777777" w:rsidR="006A7079" w:rsidRPr="005D3534" w:rsidRDefault="006A7079" w:rsidP="0074450F">
      <w:pPr>
        <w:jc w:val="both"/>
        <w:rPr>
          <w:sz w:val="20"/>
          <w:szCs w:val="20"/>
          <w:lang w:val="uz-Cyrl-UZ"/>
        </w:rPr>
      </w:pPr>
    </w:p>
    <w:p w14:paraId="279C7DD9" w14:textId="77777777" w:rsidR="00B86027" w:rsidRPr="005D3534" w:rsidRDefault="00B86027" w:rsidP="0074450F">
      <w:pPr>
        <w:jc w:val="both"/>
        <w:rPr>
          <w:sz w:val="20"/>
          <w:szCs w:val="20"/>
        </w:rPr>
      </w:pPr>
    </w:p>
    <w:p w14:paraId="3994C4D3" w14:textId="55CF5F05" w:rsidR="00B86027" w:rsidRPr="005D3534" w:rsidRDefault="006A7079" w:rsidP="0074450F">
      <w:pPr>
        <w:jc w:val="both"/>
        <w:rPr>
          <w:sz w:val="20"/>
          <w:szCs w:val="20"/>
        </w:rPr>
      </w:pPr>
      <w:r w:rsidRPr="005D3534">
        <w:rPr>
          <w:b/>
          <w:sz w:val="20"/>
          <w:szCs w:val="20"/>
        </w:rPr>
        <w:t>6.</w:t>
      </w:r>
      <w:r w:rsidRPr="005D3534">
        <w:rPr>
          <w:b/>
          <w:sz w:val="20"/>
          <w:szCs w:val="20"/>
        </w:rPr>
        <w:tab/>
      </w:r>
      <w:r w:rsidRPr="005D3534">
        <w:rPr>
          <w:b/>
          <w:sz w:val="20"/>
          <w:szCs w:val="20"/>
          <w:lang w:val="uz-Cyrl-UZ"/>
        </w:rPr>
        <w:t>Ф</w:t>
      </w:r>
      <w:r w:rsidR="00B86027" w:rsidRPr="005D3534">
        <w:rPr>
          <w:b/>
          <w:sz w:val="20"/>
          <w:szCs w:val="20"/>
        </w:rPr>
        <w:t>аворизовање државе као странке у поступку</w:t>
      </w:r>
      <w:r w:rsidR="00B86027" w:rsidRPr="005D3534">
        <w:rPr>
          <w:sz w:val="20"/>
          <w:szCs w:val="20"/>
        </w:rPr>
        <w:t xml:space="preserve"> (предујам) (наплата свуда где је држава поверилац, највише судских такси новчане казне из прекршајних поступака)</w:t>
      </w:r>
    </w:p>
    <w:p w14:paraId="1B4FA813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а.</w:t>
      </w:r>
      <w:r w:rsidRPr="005D3534">
        <w:rPr>
          <w:sz w:val="20"/>
          <w:szCs w:val="20"/>
        </w:rPr>
        <w:tab/>
        <w:t>повреда уставног начела о једнакости грађана пред законом и странака у поступку</w:t>
      </w:r>
    </w:p>
    <w:p w14:paraId="59EF9713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б.</w:t>
      </w:r>
      <w:r w:rsidRPr="005D3534">
        <w:rPr>
          <w:sz w:val="20"/>
          <w:szCs w:val="20"/>
        </w:rPr>
        <w:tab/>
        <w:t>привилеговани положај државе као странке у поступку</w:t>
      </w:r>
    </w:p>
    <w:p w14:paraId="57839A41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ц.</w:t>
      </w:r>
      <w:r w:rsidRPr="005D3534">
        <w:rPr>
          <w:sz w:val="20"/>
          <w:szCs w:val="20"/>
        </w:rPr>
        <w:tab/>
        <w:t>дискриминација странака спрам облика својине, зашто сваки поверилац мора да плати предујам, а држава не</w:t>
      </w:r>
    </w:p>
    <w:p w14:paraId="6EC18E18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д.</w:t>
      </w:r>
      <w:r w:rsidRPr="005D3534">
        <w:rPr>
          <w:sz w:val="20"/>
          <w:szCs w:val="20"/>
        </w:rPr>
        <w:tab/>
        <w:t>тотална блокада наплата јер се ствара потреба да извршитељи кредитирају и финансирају поступак извршења</w:t>
      </w:r>
    </w:p>
    <w:p w14:paraId="127530CC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е.</w:t>
      </w:r>
      <w:r w:rsidRPr="005D3534">
        <w:rPr>
          <w:sz w:val="20"/>
          <w:szCs w:val="20"/>
        </w:rPr>
        <w:tab/>
        <w:t>имајући у виду број предмета за наплату потраживања државе постоји бојазан да ће то бити превелики финансијски притисак на извршитеље и да ће се негативно одразити на наплату државних потраживања</w:t>
      </w:r>
    </w:p>
    <w:p w14:paraId="34DDC22D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ф.</w:t>
      </w:r>
      <w:r w:rsidRPr="005D3534">
        <w:rPr>
          <w:sz w:val="20"/>
          <w:szCs w:val="20"/>
        </w:rPr>
        <w:tab/>
        <w:t>несразмеран терет на извршитеље</w:t>
      </w:r>
    </w:p>
    <w:p w14:paraId="3A6EF770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г.</w:t>
      </w:r>
      <w:r w:rsidRPr="005D3534">
        <w:rPr>
          <w:sz w:val="20"/>
          <w:szCs w:val="20"/>
        </w:rPr>
        <w:tab/>
        <w:t>минимум је да се плати бар минимум стварних трошкова</w:t>
      </w:r>
    </w:p>
    <w:p w14:paraId="4E175B47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х.</w:t>
      </w:r>
      <w:r w:rsidRPr="005D3534">
        <w:rPr>
          <w:sz w:val="20"/>
          <w:szCs w:val="20"/>
        </w:rPr>
        <w:tab/>
        <w:t>извршитељи не треба да кредитирају трошкове, а немају олакшице у порезима и доприносима, држава не компензује то што је извршитељи кредитирају</w:t>
      </w:r>
    </w:p>
    <w:p w14:paraId="71159998" w14:textId="04CCCA33" w:rsidR="00B86027" w:rsidRPr="005D3534" w:rsidRDefault="00B86027" w:rsidP="0053278E">
      <w:pPr>
        <w:ind w:left="1440" w:hanging="720"/>
        <w:jc w:val="both"/>
        <w:rPr>
          <w:sz w:val="20"/>
          <w:szCs w:val="20"/>
          <w:lang w:val="uz-Cyrl-UZ"/>
        </w:rPr>
      </w:pPr>
      <w:r w:rsidRPr="005D3534">
        <w:rPr>
          <w:sz w:val="20"/>
          <w:szCs w:val="20"/>
        </w:rPr>
        <w:t>и.</w:t>
      </w:r>
      <w:r w:rsidRPr="005D3534">
        <w:rPr>
          <w:sz w:val="20"/>
          <w:szCs w:val="20"/>
        </w:rPr>
        <w:tab/>
      </w:r>
      <w:r w:rsidR="0053278E" w:rsidRPr="005D3534">
        <w:rPr>
          <w:sz w:val="20"/>
          <w:szCs w:val="20"/>
        </w:rPr>
        <w:t>држава мора да</w:t>
      </w:r>
      <w:r w:rsidRPr="005D3534">
        <w:rPr>
          <w:sz w:val="20"/>
          <w:szCs w:val="20"/>
        </w:rPr>
        <w:t xml:space="preserve"> сноси трошкове на крају поступка</w:t>
      </w:r>
    </w:p>
    <w:p w14:paraId="1A49DBF6" w14:textId="77777777" w:rsidR="006A7079" w:rsidRPr="005D3534" w:rsidRDefault="006A7079" w:rsidP="0074450F">
      <w:pPr>
        <w:jc w:val="both"/>
        <w:rPr>
          <w:sz w:val="20"/>
          <w:szCs w:val="20"/>
          <w:lang w:val="uz-Cyrl-UZ"/>
        </w:rPr>
      </w:pPr>
    </w:p>
    <w:p w14:paraId="3F75A672" w14:textId="77777777" w:rsidR="0053278E" w:rsidRPr="005D3534" w:rsidRDefault="0053278E" w:rsidP="0074450F">
      <w:pPr>
        <w:jc w:val="both"/>
        <w:rPr>
          <w:sz w:val="20"/>
          <w:szCs w:val="20"/>
          <w:lang w:val="uz-Cyrl-UZ"/>
        </w:rPr>
      </w:pPr>
    </w:p>
    <w:p w14:paraId="64B23E26" w14:textId="2F138108" w:rsidR="00B86027" w:rsidRPr="005D3534" w:rsidRDefault="006A7079" w:rsidP="0074450F">
      <w:pPr>
        <w:jc w:val="both"/>
        <w:rPr>
          <w:sz w:val="20"/>
          <w:szCs w:val="20"/>
        </w:rPr>
      </w:pPr>
      <w:r w:rsidRPr="005D3534">
        <w:rPr>
          <w:sz w:val="20"/>
          <w:szCs w:val="20"/>
        </w:rPr>
        <w:t>7.</w:t>
      </w:r>
      <w:r w:rsidRPr="005D3534">
        <w:rPr>
          <w:sz w:val="20"/>
          <w:szCs w:val="20"/>
        </w:rPr>
        <w:tab/>
      </w:r>
      <w:r w:rsidRPr="005D3534">
        <w:rPr>
          <w:b/>
          <w:sz w:val="20"/>
          <w:szCs w:val="20"/>
          <w:lang w:val="uz-Cyrl-UZ"/>
        </w:rPr>
        <w:t>К</w:t>
      </w:r>
      <w:r w:rsidR="00B86027" w:rsidRPr="005D3534">
        <w:rPr>
          <w:b/>
          <w:sz w:val="20"/>
          <w:szCs w:val="20"/>
        </w:rPr>
        <w:t>онтрола рада извршитеља</w:t>
      </w:r>
      <w:r w:rsidR="00B86027" w:rsidRPr="005D3534">
        <w:rPr>
          <w:sz w:val="20"/>
          <w:szCs w:val="20"/>
        </w:rPr>
        <w:t xml:space="preserve"> (овлашћење МП да врши надзор пре покретања дисциплинског поступка у вези питања која су у надлежности суда и питања која се тичу конкретног  поступка)</w:t>
      </w:r>
    </w:p>
    <w:p w14:paraId="2507213B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а.</w:t>
      </w:r>
      <w:r w:rsidRPr="005D3534">
        <w:rPr>
          <w:sz w:val="20"/>
          <w:szCs w:val="20"/>
        </w:rPr>
        <w:tab/>
        <w:t>тражимо да Kомора има јача овлашћења</w:t>
      </w:r>
    </w:p>
    <w:p w14:paraId="1D929DB7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б.</w:t>
      </w:r>
      <w:r w:rsidRPr="005D3534">
        <w:rPr>
          <w:sz w:val="20"/>
          <w:szCs w:val="20"/>
        </w:rPr>
        <w:tab/>
        <w:t>надзор који ће вршити Министарство се поклапа са надзором који ће вршити суд</w:t>
      </w:r>
    </w:p>
    <w:p w14:paraId="1CB941AF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ц.</w:t>
      </w:r>
      <w:r w:rsidRPr="005D3534">
        <w:rPr>
          <w:sz w:val="20"/>
          <w:szCs w:val="20"/>
        </w:rPr>
        <w:tab/>
        <w:t>кршење принципа поделе власти, вршење судске власти од стране извршне власти</w:t>
      </w:r>
    </w:p>
    <w:p w14:paraId="0A19A600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д.</w:t>
      </w:r>
      <w:r w:rsidRPr="005D3534">
        <w:rPr>
          <w:sz w:val="20"/>
          <w:szCs w:val="20"/>
        </w:rPr>
        <w:tab/>
        <w:t>дато је овлашћење да  државни службеник који врши надзор над радом изврситеља, а није квалификован јер нема испит за извршитеља проследи пријаву дисциплинском тужиоцу</w:t>
      </w:r>
    </w:p>
    <w:p w14:paraId="15021629" w14:textId="77777777" w:rsidR="00B86027" w:rsidRPr="005D3534" w:rsidRDefault="00B86027" w:rsidP="0074450F">
      <w:pPr>
        <w:jc w:val="both"/>
        <w:rPr>
          <w:sz w:val="20"/>
          <w:szCs w:val="20"/>
        </w:rPr>
      </w:pPr>
    </w:p>
    <w:p w14:paraId="1F7F4BCB" w14:textId="77777777" w:rsidR="0053278E" w:rsidRPr="005D3534" w:rsidRDefault="0053278E" w:rsidP="0074450F">
      <w:pPr>
        <w:jc w:val="both"/>
        <w:rPr>
          <w:sz w:val="20"/>
          <w:szCs w:val="20"/>
        </w:rPr>
      </w:pPr>
    </w:p>
    <w:p w14:paraId="0C18D34D" w14:textId="77777777" w:rsidR="00B86027" w:rsidRPr="005D3534" w:rsidRDefault="00B86027" w:rsidP="0074450F">
      <w:pPr>
        <w:jc w:val="both"/>
        <w:rPr>
          <w:b/>
          <w:sz w:val="20"/>
          <w:szCs w:val="20"/>
        </w:rPr>
      </w:pPr>
      <w:r w:rsidRPr="005D3534">
        <w:rPr>
          <w:b/>
          <w:sz w:val="20"/>
          <w:szCs w:val="20"/>
        </w:rPr>
        <w:t>8.</w:t>
      </w:r>
      <w:r w:rsidRPr="005D3534">
        <w:rPr>
          <w:b/>
          <w:sz w:val="20"/>
          <w:szCs w:val="20"/>
        </w:rPr>
        <w:tab/>
        <w:t>Прелазне и завршне одредбе</w:t>
      </w:r>
    </w:p>
    <w:p w14:paraId="2F6EF17D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а.</w:t>
      </w:r>
      <w:r w:rsidRPr="005D3534">
        <w:rPr>
          <w:sz w:val="20"/>
          <w:szCs w:val="20"/>
        </w:rPr>
        <w:tab/>
        <w:t>изазивају потпуну правну несигурност</w:t>
      </w:r>
    </w:p>
    <w:p w14:paraId="4E330AF2" w14:textId="718B5F31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б.</w:t>
      </w:r>
      <w:r w:rsidRPr="005D3534">
        <w:rPr>
          <w:sz w:val="20"/>
          <w:szCs w:val="20"/>
        </w:rPr>
        <w:tab/>
      </w:r>
      <w:r w:rsidR="0053278E" w:rsidRPr="005D3534">
        <w:rPr>
          <w:sz w:val="20"/>
          <w:szCs w:val="20"/>
        </w:rPr>
        <w:t xml:space="preserve">предвиђају </w:t>
      </w:r>
      <w:r w:rsidRPr="005D3534">
        <w:rPr>
          <w:sz w:val="20"/>
          <w:szCs w:val="20"/>
        </w:rPr>
        <w:t>истовремену примену пет различитих закона о извршном поступку</w:t>
      </w:r>
    </w:p>
    <w:p w14:paraId="1737CB25" w14:textId="77777777" w:rsidR="00B86027" w:rsidRPr="005D3534" w:rsidRDefault="00B86027" w:rsidP="0053278E">
      <w:pPr>
        <w:ind w:firstLine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ц.</w:t>
      </w:r>
      <w:r w:rsidRPr="005D3534">
        <w:rPr>
          <w:sz w:val="20"/>
          <w:szCs w:val="20"/>
        </w:rPr>
        <w:tab/>
        <w:t>значајно отежавају рад суда и извршитеља</w:t>
      </w:r>
    </w:p>
    <w:p w14:paraId="52790D20" w14:textId="77777777" w:rsidR="00B86027" w:rsidRPr="005D3534" w:rsidRDefault="00B86027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д.</w:t>
      </w:r>
      <w:r w:rsidRPr="005D3534">
        <w:rPr>
          <w:sz w:val="20"/>
          <w:szCs w:val="20"/>
        </w:rPr>
        <w:tab/>
        <w:t>угрожава права странака које се неће снаћи у том правном хаосу</w:t>
      </w:r>
    </w:p>
    <w:p w14:paraId="79874AEE" w14:textId="2ADDD268" w:rsidR="00CA34BC" w:rsidRPr="005D3534" w:rsidRDefault="0074450F" w:rsidP="0053278E">
      <w:pPr>
        <w:ind w:left="1440" w:hanging="720"/>
        <w:jc w:val="both"/>
        <w:rPr>
          <w:sz w:val="20"/>
          <w:szCs w:val="20"/>
        </w:rPr>
      </w:pPr>
      <w:r w:rsidRPr="005D3534">
        <w:rPr>
          <w:sz w:val="20"/>
          <w:szCs w:val="20"/>
        </w:rPr>
        <w:t>е.</w:t>
      </w:r>
      <w:r w:rsidRPr="005D3534">
        <w:rPr>
          <w:sz w:val="20"/>
          <w:szCs w:val="20"/>
        </w:rPr>
        <w:tab/>
        <w:t xml:space="preserve">предлог да се из прелазних </w:t>
      </w:r>
      <w:r w:rsidRPr="005D3534">
        <w:rPr>
          <w:sz w:val="20"/>
          <w:szCs w:val="20"/>
          <w:lang w:val="uz-Cyrl-UZ"/>
        </w:rPr>
        <w:t>и</w:t>
      </w:r>
      <w:r w:rsidR="00B86027" w:rsidRPr="005D3534">
        <w:rPr>
          <w:sz w:val="20"/>
          <w:szCs w:val="20"/>
        </w:rPr>
        <w:t xml:space="preserve"> завршних одредби избаце одредбе које се односе на полагање правосудног испита</w:t>
      </w:r>
    </w:p>
    <w:p w14:paraId="4EF7A38C" w14:textId="77777777" w:rsidR="006A7079" w:rsidRPr="005D3534" w:rsidRDefault="006A7079" w:rsidP="0074450F">
      <w:pPr>
        <w:jc w:val="both"/>
        <w:rPr>
          <w:sz w:val="20"/>
          <w:szCs w:val="20"/>
        </w:rPr>
      </w:pPr>
    </w:p>
    <w:p w14:paraId="0ACFE0B4" w14:textId="77777777" w:rsidR="0053278E" w:rsidRPr="005D3534" w:rsidRDefault="0053278E" w:rsidP="0074450F">
      <w:pPr>
        <w:jc w:val="both"/>
        <w:rPr>
          <w:b/>
          <w:sz w:val="20"/>
          <w:szCs w:val="20"/>
          <w:lang w:val="uz-Cyrl-UZ"/>
        </w:rPr>
      </w:pPr>
    </w:p>
    <w:p w14:paraId="706AF3E0" w14:textId="77777777" w:rsidR="005F6615" w:rsidRPr="005D3534" w:rsidRDefault="006A7079" w:rsidP="005F6615">
      <w:pPr>
        <w:jc w:val="both"/>
        <w:rPr>
          <w:b/>
          <w:sz w:val="20"/>
          <w:szCs w:val="20"/>
          <w:lang w:val="uz-Cyrl-UZ"/>
        </w:rPr>
      </w:pPr>
      <w:r w:rsidRPr="005D3534">
        <w:rPr>
          <w:b/>
          <w:sz w:val="20"/>
          <w:szCs w:val="20"/>
          <w:lang w:val="uz-Cyrl-UZ"/>
        </w:rPr>
        <w:t>9</w:t>
      </w:r>
      <w:r w:rsidRPr="005D3534">
        <w:rPr>
          <w:b/>
          <w:sz w:val="20"/>
          <w:szCs w:val="20"/>
        </w:rPr>
        <w:t>.</w:t>
      </w:r>
      <w:r w:rsidR="0053278E" w:rsidRPr="005D3534">
        <w:rPr>
          <w:b/>
          <w:sz w:val="20"/>
          <w:szCs w:val="20"/>
        </w:rPr>
        <w:tab/>
      </w:r>
      <w:r w:rsidRPr="005D3534">
        <w:rPr>
          <w:b/>
          <w:sz w:val="20"/>
          <w:szCs w:val="20"/>
          <w:lang w:val="uz-Cyrl-UZ"/>
        </w:rPr>
        <w:t>Ограничење трајања дужине радног века</w:t>
      </w:r>
    </w:p>
    <w:p w14:paraId="1E375F12" w14:textId="4F1B75EA" w:rsidR="006A7079" w:rsidRPr="005D3534" w:rsidRDefault="005F6615" w:rsidP="005F6615">
      <w:pPr>
        <w:ind w:left="1440" w:hanging="720"/>
        <w:jc w:val="both"/>
        <w:rPr>
          <w:b/>
          <w:sz w:val="20"/>
          <w:szCs w:val="20"/>
          <w:lang w:val="uz-Cyrl-UZ"/>
        </w:rPr>
      </w:pPr>
      <w:r w:rsidRPr="005D3534">
        <w:rPr>
          <w:sz w:val="20"/>
          <w:szCs w:val="20"/>
          <w:lang w:val="uz-Cyrl-UZ"/>
        </w:rPr>
        <w:t xml:space="preserve">а. </w:t>
      </w:r>
      <w:r w:rsidRPr="005D3534">
        <w:rPr>
          <w:sz w:val="20"/>
          <w:szCs w:val="20"/>
          <w:lang w:val="uz-Cyrl-UZ"/>
        </w:rPr>
        <w:tab/>
        <w:t>Треба избацити</w:t>
      </w:r>
      <w:r w:rsidR="006A7079" w:rsidRPr="005D3534">
        <w:rPr>
          <w:sz w:val="20"/>
          <w:szCs w:val="20"/>
          <w:lang w:val="uz-Cyrl-UZ"/>
        </w:rPr>
        <w:t xml:space="preserve"> одредбе које предвиђају радни век извршитеља до навршених 65 година старости</w:t>
      </w:r>
    </w:p>
    <w:sectPr w:rsidR="006A7079" w:rsidRPr="005D3534" w:rsidSect="005D3534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161A7"/>
    <w:multiLevelType w:val="hybridMultilevel"/>
    <w:tmpl w:val="F0EE7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BC"/>
    <w:rsid w:val="0032636C"/>
    <w:rsid w:val="00447D02"/>
    <w:rsid w:val="0053278E"/>
    <w:rsid w:val="0053597A"/>
    <w:rsid w:val="00540B35"/>
    <w:rsid w:val="005D3534"/>
    <w:rsid w:val="005F6615"/>
    <w:rsid w:val="00677D30"/>
    <w:rsid w:val="006A7079"/>
    <w:rsid w:val="0074450F"/>
    <w:rsid w:val="008F35CF"/>
    <w:rsid w:val="00B86027"/>
    <w:rsid w:val="00CA34BC"/>
    <w:rsid w:val="00CD75E6"/>
    <w:rsid w:val="00EB0629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3A1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Poslovni Sekretar</cp:lastModifiedBy>
  <cp:revision>2</cp:revision>
  <cp:lastPrinted>2015-05-12T12:33:00Z</cp:lastPrinted>
  <dcterms:created xsi:type="dcterms:W3CDTF">2015-05-21T09:22:00Z</dcterms:created>
  <dcterms:modified xsi:type="dcterms:W3CDTF">2015-05-21T09:22:00Z</dcterms:modified>
</cp:coreProperties>
</file>